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C2EA" w14:textId="77777777" w:rsidR="00FF0AAC" w:rsidRDefault="00000000">
      <w:pPr>
        <w:pStyle w:val="ArabicTitle"/>
        <w:bidi/>
        <w:jc w:val="right"/>
        <w:rPr>
          <w:rFonts w:hint="eastAsia"/>
        </w:rPr>
      </w:pPr>
      <w:r>
        <w:rPr>
          <w:rFonts w:eastAsia="Noto Sans Arabic"/>
          <w:color w:val="1F4E79"/>
        </w:rPr>
        <w:t>نموذج تدقيق لغوي وتحسين أسلوب</w:t>
      </w:r>
    </w:p>
    <w:p w14:paraId="26713738" w14:textId="77777777" w:rsidR="00FF0AAC" w:rsidRDefault="00000000">
      <w:pPr>
        <w:pStyle w:val="ArabicBody"/>
        <w:bidi/>
        <w:spacing w:after="160"/>
        <w:jc w:val="right"/>
        <w:rPr>
          <w:rFonts w:hint="eastAsia"/>
        </w:rPr>
      </w:pPr>
      <w:r>
        <w:rPr>
          <w:rFonts w:eastAsia="Noto Sans Arabic"/>
          <w:color w:val="555555"/>
          <w:sz w:val="22"/>
        </w:rPr>
        <w:t>إبراز القدرة على تصحيح الأخطاء اللغوية وصقل الصياغة</w:t>
      </w:r>
    </w:p>
    <w:p w14:paraId="60601943" w14:textId="77777777" w:rsidR="00FF0AAC" w:rsidRDefault="00000000">
      <w:pPr>
        <w:pStyle w:val="ArabicHeading1"/>
        <w:bidi/>
        <w:spacing w:before="160" w:after="80"/>
        <w:jc w:val="right"/>
        <w:rPr>
          <w:rFonts w:hint="eastAsia"/>
        </w:rPr>
      </w:pPr>
      <w:r>
        <w:rPr>
          <w:rFonts w:eastAsia="Noto Sans Arabic"/>
        </w:rPr>
        <w:t>النص قبل التدقيق</w:t>
      </w:r>
    </w:p>
    <w:p w14:paraId="61B608D6" w14:textId="77777777" w:rsidR="00FF0AAC" w:rsidRDefault="00000000">
      <w:pPr>
        <w:bidi/>
        <w:spacing w:after="60" w:line="264" w:lineRule="auto"/>
        <w:jc w:val="right"/>
      </w:pPr>
      <w:r>
        <w:rPr>
          <w:rFonts w:ascii="Noto Sans Arabic" w:eastAsia="Noto Sans Arabic" w:hAnsi="Noto Sans Arabic" w:cs="Noto Sans Arabic"/>
          <w:sz w:val="21"/>
        </w:rPr>
        <w:t>يحتاج المحتوى الطبي إلى دقة عالية، لأن أي خطأ بسيط في المصطلحات أو الجرعات قد يسبب سوء فهم عند القارئ. كما أن بعض النصوص تكتب بلغة معقده ومليئه بالحشو، وهذا يجعل المعلومة أقل وضوحا ويقلل من ثقة المتلقي بها. لذلك من المهم مراجعة النص جيداً قبل نشرة والتأكد من سلامة الأسلوب وتناسق الافكار.</w:t>
      </w:r>
    </w:p>
    <w:p w14:paraId="1F7DF05B" w14:textId="77777777" w:rsidR="00FF0AAC" w:rsidRDefault="00000000">
      <w:pPr>
        <w:pStyle w:val="ArabicHeading1"/>
        <w:bidi/>
        <w:spacing w:before="160" w:after="80"/>
        <w:jc w:val="right"/>
        <w:rPr>
          <w:rFonts w:hint="eastAsia"/>
        </w:rPr>
      </w:pPr>
      <w:r>
        <w:rPr>
          <w:rFonts w:eastAsia="Noto Sans Arabic"/>
        </w:rPr>
        <w:t>النص بعد التدقيق</w:t>
      </w:r>
    </w:p>
    <w:p w14:paraId="3D7A9B24" w14:textId="77777777" w:rsidR="00FF0AAC" w:rsidRDefault="00000000">
      <w:pPr>
        <w:bidi/>
        <w:spacing w:after="60" w:line="264" w:lineRule="auto"/>
        <w:jc w:val="right"/>
      </w:pPr>
      <w:r>
        <w:rPr>
          <w:rFonts w:ascii="Noto Sans Arabic" w:eastAsia="Noto Sans Arabic" w:hAnsi="Noto Sans Arabic" w:cs="Noto Sans Arabic"/>
          <w:sz w:val="21"/>
        </w:rPr>
        <w:t>يحتاج المحتوى الطبي إلى دقة عالية؛ لأن أي خطأ بسيط في المصطلحات أو الجرعات قد يسبب سوء فهم لدى القارئ. كما أن بعض النصوص تُكتب بلغة معقدة ومليئة بالحشو، وهذا يجعل المعلومة أقل وضوحًا ويقلل من ثقة المتلقي بها. لذلك من المهم مراجعة النص جيدًا قبل نشره، والتأكد من سلامة الأسلوب وتناسق الأفكار.</w:t>
      </w:r>
    </w:p>
    <w:p w14:paraId="239E83E1" w14:textId="77777777" w:rsidR="00FF0AAC" w:rsidRDefault="00000000">
      <w:pPr>
        <w:pStyle w:val="ArabicHeading1"/>
        <w:bidi/>
        <w:spacing w:before="160" w:after="80"/>
        <w:jc w:val="right"/>
        <w:rPr>
          <w:rFonts w:hint="eastAsia"/>
        </w:rPr>
      </w:pPr>
      <w:r>
        <w:rPr>
          <w:rFonts w:eastAsia="Noto Sans Arabic"/>
        </w:rPr>
        <w:t>أبرز الملاحظات</w:t>
      </w:r>
    </w:p>
    <w:p w14:paraId="13361360" w14:textId="77777777" w:rsidR="00FF0AAC" w:rsidRDefault="00000000">
      <w:pPr>
        <w:bidi/>
        <w:spacing w:after="20" w:line="240" w:lineRule="auto"/>
        <w:jc w:val="right"/>
      </w:pPr>
      <w:r>
        <w:rPr>
          <w:rFonts w:ascii="Noto Sans Arabic" w:eastAsia="Noto Sans Arabic" w:hAnsi="Noto Sans Arabic" w:cs="Noto Sans Arabic"/>
          <w:sz w:val="20"/>
        </w:rPr>
        <w:t>• تصحيح الهمزات والتنوين مثل: «معقدة»، «مليئة»، «وضوحًا»، «جيدًا».</w:t>
      </w:r>
    </w:p>
    <w:p w14:paraId="1C920C0A" w14:textId="77777777" w:rsidR="00FF0AAC" w:rsidRDefault="00000000">
      <w:pPr>
        <w:bidi/>
        <w:spacing w:after="20" w:line="240" w:lineRule="auto"/>
        <w:jc w:val="right"/>
      </w:pPr>
      <w:r>
        <w:rPr>
          <w:rFonts w:ascii="Noto Sans Arabic" w:eastAsia="Noto Sans Arabic" w:hAnsi="Noto Sans Arabic" w:cs="Noto Sans Arabic"/>
          <w:sz w:val="20"/>
        </w:rPr>
        <w:t>• تحسين الربط بعلامات ترقيم أدق، مثل استخدام الفاصلة المنقوطة بعد الجملة الأولى.</w:t>
      </w:r>
    </w:p>
    <w:p w14:paraId="29E49E05" w14:textId="77777777" w:rsidR="00FF0AAC" w:rsidRDefault="00000000">
      <w:pPr>
        <w:bidi/>
        <w:spacing w:after="20" w:line="240" w:lineRule="auto"/>
        <w:jc w:val="right"/>
      </w:pPr>
      <w:r>
        <w:rPr>
          <w:rFonts w:ascii="Noto Sans Arabic" w:eastAsia="Noto Sans Arabic" w:hAnsi="Noto Sans Arabic" w:cs="Noto Sans Arabic"/>
          <w:sz w:val="20"/>
        </w:rPr>
        <w:t>• تعديل «عند القارئ» إلى «لدى القارئ» لسلامة الأسلوب.</w:t>
      </w:r>
    </w:p>
    <w:sectPr w:rsidR="00FF0AAC" w:rsidSect="00034616">
      <w:headerReference w:type="default" r:id="rId8"/>
      <w:footerReference w:type="default" r:id="rId9"/>
      <w:pgSz w:w="12240" w:h="15840"/>
      <w:pgMar w:top="1134" w:right="1247" w:bottom="1134" w:left="1247"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11FA" w14:textId="77777777" w:rsidR="00855450" w:rsidRDefault="00855450">
      <w:pPr>
        <w:spacing w:after="0" w:line="240" w:lineRule="auto"/>
      </w:pPr>
      <w:r>
        <w:separator/>
      </w:r>
    </w:p>
  </w:endnote>
  <w:endnote w:type="continuationSeparator" w:id="0">
    <w:p w14:paraId="24AA6264" w14:textId="77777777" w:rsidR="00855450" w:rsidRDefault="0085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ans Arab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E044" w14:textId="77777777" w:rsidR="00FF0AAC" w:rsidRDefault="00000000">
    <w:pPr>
      <w:pStyle w:val="Footer"/>
      <w:jc w:val="center"/>
    </w:pPr>
    <w:r>
      <w:rPr>
        <w:rFonts w:ascii="Noto Sans Arabic" w:eastAsia="Noto Sans Arabic" w:hAnsi="Noto Sans Arabic" w:cs="Noto Sans Arabic"/>
        <w:sz w:val="20"/>
      </w:rPr>
      <w:fldChar w:fldCharType="begin"/>
    </w:r>
    <w:r>
      <w:rPr>
        <w:rFonts w:ascii="Noto Sans Arabic" w:eastAsia="Noto Sans Arabic" w:hAnsi="Noto Sans Arabic" w:cs="Noto Sans Arabic"/>
        <w:sz w:val="20"/>
      </w:rPr>
      <w:instrText>PAGE</w:instrText>
    </w:r>
    <w:r w:rsidR="00834A4E">
      <w:rPr>
        <w:rFonts w:ascii="Noto Sans Arabic" w:eastAsia="Noto Sans Arabic" w:hAnsi="Noto Sans Arabic" w:cs="Noto Sans Arabic"/>
        <w:sz w:val="20"/>
      </w:rPr>
      <w:fldChar w:fldCharType="separate"/>
    </w:r>
    <w:r w:rsidR="00834A4E">
      <w:rPr>
        <w:rFonts w:ascii="Noto Sans Arabic" w:eastAsia="Noto Sans Arabic" w:hAnsi="Noto Sans Arabic" w:cs="Noto Sans Arabic"/>
        <w:noProof/>
        <w:sz w:val="20"/>
      </w:rPr>
      <w:t>1</w:t>
    </w:r>
    <w:r>
      <w:rPr>
        <w:rFonts w:ascii="Noto Sans Arabic" w:eastAsia="Noto Sans Arabic" w:hAnsi="Noto Sans Arabic" w:cs="Noto Sans Arab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8D9B" w14:textId="77777777" w:rsidR="00855450" w:rsidRDefault="00855450">
      <w:pPr>
        <w:spacing w:after="0" w:line="240" w:lineRule="auto"/>
      </w:pPr>
      <w:r>
        <w:separator/>
      </w:r>
    </w:p>
  </w:footnote>
  <w:footnote w:type="continuationSeparator" w:id="0">
    <w:p w14:paraId="74F1CF69" w14:textId="77777777" w:rsidR="00855450" w:rsidRDefault="00855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EDBB" w14:textId="77777777" w:rsidR="00FF0AAC" w:rsidRDefault="00000000">
    <w:pPr>
      <w:pStyle w:val="Header"/>
      <w:bidi/>
      <w:jc w:val="right"/>
    </w:pPr>
    <w:proofErr w:type="spellStart"/>
    <w:r>
      <w:rPr>
        <w:rFonts w:ascii="Noto Sans Arabic" w:eastAsia="Noto Sans Arabic" w:hAnsi="Noto Sans Arabic" w:cs="Noto Sans Arabic"/>
        <w:color w:val="666666"/>
        <w:sz w:val="18"/>
      </w:rPr>
      <w:t>نموذج</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تدقيق</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لغوي</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5004501">
    <w:abstractNumId w:val="8"/>
  </w:num>
  <w:num w:numId="2" w16cid:durableId="1628777474">
    <w:abstractNumId w:val="6"/>
  </w:num>
  <w:num w:numId="3" w16cid:durableId="2145925905">
    <w:abstractNumId w:val="5"/>
  </w:num>
  <w:num w:numId="4" w16cid:durableId="1056930876">
    <w:abstractNumId w:val="4"/>
  </w:num>
  <w:num w:numId="5" w16cid:durableId="1491411197">
    <w:abstractNumId w:val="7"/>
  </w:num>
  <w:num w:numId="6" w16cid:durableId="835413153">
    <w:abstractNumId w:val="3"/>
  </w:num>
  <w:num w:numId="7" w16cid:durableId="1295796537">
    <w:abstractNumId w:val="2"/>
  </w:num>
  <w:num w:numId="8" w16cid:durableId="839855101">
    <w:abstractNumId w:val="1"/>
  </w:num>
  <w:num w:numId="9" w16cid:durableId="133564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5628"/>
    <w:rsid w:val="0015074B"/>
    <w:rsid w:val="0029639D"/>
    <w:rsid w:val="00326F90"/>
    <w:rsid w:val="00834A4E"/>
    <w:rsid w:val="00855450"/>
    <w:rsid w:val="00AA1D8D"/>
    <w:rsid w:val="00B47730"/>
    <w:rsid w:val="00CB0664"/>
    <w:rsid w:val="00FC693F"/>
    <w:rsid w:val="00FF0A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85ABBF"/>
  <w14:defaultImageDpi w14:val="300"/>
  <w15:docId w15:val="{2AE675C2-256B-4F3C-9A08-6D388CCE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abicTitle">
    <w:name w:val="ArabicTitle"/>
    <w:basedOn w:val="Title"/>
    <w:rPr>
      <w:rFonts w:ascii="Noto Sans Arabic" w:hAnsi="Noto Sans Arabic" w:cs="Noto Sans Arabic"/>
      <w:b/>
      <w:sz w:val="44"/>
    </w:rPr>
  </w:style>
  <w:style w:type="paragraph" w:customStyle="1" w:styleId="ArabicHeading1">
    <w:name w:val="ArabicHeading1"/>
    <w:basedOn w:val="Heading1"/>
    <w:rPr>
      <w:rFonts w:ascii="Noto Sans Arabic" w:hAnsi="Noto Sans Arabic" w:cs="Noto Sans Arabic"/>
      <w:color w:val="1F4E79"/>
      <w:sz w:val="30"/>
    </w:rPr>
  </w:style>
  <w:style w:type="paragraph" w:customStyle="1" w:styleId="ArabicBody">
    <w:name w:val="ArabicBody"/>
    <w:basedOn w:val="Normal"/>
    <w:rPr>
      <w:rFonts w:ascii="Noto Sans Arabic" w:hAnsi="Noto Sans Arabic" w:cs="Noto Sans Arabic"/>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Tamer</dc:creator>
  <cp:keywords/>
  <dc:description/>
  <cp:lastModifiedBy>Ahmed Tamer Ahmed Ahmed Mohamed Madkour [Student-HML]</cp:lastModifiedBy>
  <cp:revision>2</cp:revision>
  <dcterms:created xsi:type="dcterms:W3CDTF">2013-12-23T23:15:00Z</dcterms:created>
  <dcterms:modified xsi:type="dcterms:W3CDTF">2026-03-10T18:09:00Z</dcterms:modified>
  <cp:category/>
</cp:coreProperties>
</file>